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9B" w:rsidRDefault="00596713" w:rsidP="005E5E0B">
      <w:pPr>
        <w:pStyle w:val="NoSpacing"/>
      </w:pPr>
      <w:r w:rsidRPr="005E5E0B">
        <w:rPr>
          <w:rStyle w:val="Heading2Char"/>
        </w:rPr>
        <w:t>DASM Inc.</w:t>
      </w:r>
      <w:r w:rsidR="00AF21FC" w:rsidRPr="005E5E0B">
        <w:rPr>
          <w:rStyle w:val="Heading2Char"/>
        </w:rPr>
        <w:tab/>
      </w:r>
      <w:r w:rsidR="00AF21FC" w:rsidRPr="00C153EB">
        <w:rPr>
          <w:sz w:val="44"/>
          <w:szCs w:val="44"/>
        </w:rPr>
        <w:tab/>
      </w:r>
      <w:r w:rsidR="00AF21FC">
        <w:tab/>
      </w:r>
      <w:r w:rsidR="00AF21FC">
        <w:tab/>
      </w:r>
      <w:r w:rsidR="00AF21FC">
        <w:tab/>
      </w:r>
      <w:r w:rsidR="00AF21FC">
        <w:tab/>
      </w:r>
      <w:r w:rsidR="005E5E0B">
        <w:tab/>
      </w:r>
      <w:r w:rsidR="005E5E0B">
        <w:tab/>
      </w:r>
      <w:r w:rsidR="005E5E0B">
        <w:tab/>
      </w:r>
      <w:r w:rsidR="00AF21FC">
        <w:tab/>
      </w:r>
      <w:r w:rsidR="003401A8">
        <w:rPr>
          <w:noProof/>
        </w:rPr>
        <w:drawing>
          <wp:inline distT="0" distB="0" distL="0" distR="0">
            <wp:extent cx="742950" cy="742950"/>
            <wp:effectExtent l="0" t="0" r="0" b="0"/>
            <wp:docPr id="1" name="Picture 0" descr="t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f.jpg"/>
                    <pic:cNvPicPr/>
                  </pic:nvPicPr>
                  <pic:blipFill>
                    <a:blip r:embed="rId5" cstate="print"/>
                    <a:stretch>
                      <a:fillRect/>
                    </a:stretch>
                  </pic:blipFill>
                  <pic:spPr>
                    <a:xfrm>
                      <a:off x="0" y="0"/>
                      <a:ext cx="742950" cy="742950"/>
                    </a:xfrm>
                    <a:prstGeom prst="rect">
                      <a:avLst/>
                    </a:prstGeom>
                  </pic:spPr>
                </pic:pic>
              </a:graphicData>
            </a:graphic>
          </wp:inline>
        </w:drawing>
      </w:r>
    </w:p>
    <w:p w:rsidR="00596713" w:rsidRDefault="00596713" w:rsidP="00596713">
      <w:pPr>
        <w:spacing w:after="0"/>
      </w:pPr>
      <w:r>
        <w:t xml:space="preserve">Diamond Garrett, Aaron Turner, Shawn Moore, </w:t>
      </w:r>
      <w:proofErr w:type="spellStart"/>
      <w:r>
        <w:t>Micheal</w:t>
      </w:r>
      <w:proofErr w:type="spellEnd"/>
      <w:r>
        <w:t xml:space="preserve"> Davis</w:t>
      </w:r>
    </w:p>
    <w:p w:rsidR="00596713" w:rsidRDefault="00596713" w:rsidP="00596713">
      <w:pPr>
        <w:spacing w:after="0"/>
      </w:pPr>
      <w:r>
        <w:t>24815 Lahser Road, Southfield, MI 48033</w:t>
      </w:r>
    </w:p>
    <w:p w:rsidR="00596713" w:rsidRDefault="00382305" w:rsidP="00596713">
      <w:pPr>
        <w:spacing w:after="0"/>
      </w:pPr>
      <w:r>
        <w:t xml:space="preserve"> </w:t>
      </w:r>
      <w:r w:rsidR="00596713">
        <w:t>(248)709-8154</w:t>
      </w:r>
    </w:p>
    <w:p w:rsidR="00596713" w:rsidRDefault="00596713" w:rsidP="005E5E0B">
      <w:pPr>
        <w:spacing w:after="0"/>
        <w:jc w:val="right"/>
      </w:pPr>
      <w:r>
        <w:t>March 11, 2013</w:t>
      </w:r>
    </w:p>
    <w:p w:rsidR="00596713" w:rsidRDefault="00596713" w:rsidP="00596713">
      <w:pPr>
        <w:spacing w:after="0"/>
      </w:pPr>
      <w:r>
        <w:t>To Whom It May Concern:</w:t>
      </w:r>
    </w:p>
    <w:p w:rsidR="00596713" w:rsidRDefault="00596713" w:rsidP="00596713">
      <w:pPr>
        <w:spacing w:after="0"/>
      </w:pPr>
      <w:r>
        <w:t>Dear Potential Business Partner:</w:t>
      </w:r>
    </w:p>
    <w:p w:rsidR="00596713" w:rsidRDefault="00596713" w:rsidP="00596713">
      <w:pPr>
        <w:spacing w:after="0"/>
      </w:pPr>
    </w:p>
    <w:p w:rsidR="00596713" w:rsidRDefault="002D2848" w:rsidP="00596713">
      <w:pPr>
        <w:spacing w:after="0"/>
      </w:pPr>
      <w:r>
        <w:t xml:space="preserve">We are representatives of the DASM Inc. overhead traffic sign company. </w:t>
      </w:r>
      <w:r w:rsidR="009D5BD0">
        <w:t xml:space="preserve">We are trying to establish partnerships with other </w:t>
      </w:r>
      <w:r w:rsidR="00407C3C">
        <w:t>budding companies and would appreciate it if you took a look at our newest s</w:t>
      </w:r>
      <w:r w:rsidR="0081442E">
        <w:t>ig</w:t>
      </w:r>
      <w:r w:rsidR="0098683B">
        <w:t>n design, the double support</w:t>
      </w:r>
      <w:r w:rsidR="0081442E">
        <w:t xml:space="preserve"> </w:t>
      </w:r>
      <w:r w:rsidR="004F4FB7">
        <w:t xml:space="preserve">single </w:t>
      </w:r>
      <w:r w:rsidR="00407C3C">
        <w:t>column road sign.</w:t>
      </w:r>
    </w:p>
    <w:p w:rsidR="009A3897" w:rsidRDefault="009A3897" w:rsidP="00596713">
      <w:pPr>
        <w:spacing w:after="0"/>
      </w:pPr>
    </w:p>
    <w:p w:rsidR="009A3897" w:rsidRDefault="009A3897" w:rsidP="00596713">
      <w:pPr>
        <w:spacing w:after="0"/>
      </w:pPr>
      <w:r>
        <w:t>O</w:t>
      </w:r>
      <w:r w:rsidR="0063631D">
        <w:t xml:space="preserve">ur design can be used on every type of road. </w:t>
      </w:r>
      <w:r>
        <w:t xml:space="preserve">It features two high carbon steel poles on </w:t>
      </w:r>
      <w:r w:rsidR="004F4FB7">
        <w:t xml:space="preserve">one </w:t>
      </w:r>
      <w:r>
        <w:t>side of the road that are cemented down, securely, into the ground. Between each pair of poles are a series of smaller 2024 grade aluminum poles arranged in a crisscross manner to fu</w:t>
      </w:r>
      <w:r w:rsidR="0063631D">
        <w:t>rther stabilize them</w:t>
      </w:r>
      <w:r>
        <w:t xml:space="preserve">. </w:t>
      </w:r>
      <w:r w:rsidR="004F4FB7">
        <w:t>The column</w:t>
      </w:r>
      <w:r>
        <w:t xml:space="preserve"> is 30 feet in height, and passes the 15 foot semi-truck clearance test. The double support is a series of</w:t>
      </w:r>
      <w:r w:rsidR="0063631D">
        <w:t xml:space="preserve"> four</w:t>
      </w:r>
      <w:r>
        <w:t xml:space="preserve"> </w:t>
      </w:r>
      <w:r w:rsidR="004F4FB7">
        <w:t>15</w:t>
      </w:r>
      <w:r w:rsidR="000B1FA2">
        <w:t xml:space="preserve"> foot </w:t>
      </w:r>
      <w:r>
        <w:t xml:space="preserve">2024 grade aluminum poles constructed in the same manner as the columns. </w:t>
      </w:r>
      <w:r w:rsidR="0063631D">
        <w:t>The column and support connect to form an</w:t>
      </w:r>
      <w:r w:rsidR="00363603">
        <w:t xml:space="preserve"> upside down</w:t>
      </w:r>
      <w:r w:rsidR="0063631D">
        <w:t xml:space="preserve"> ‘L’ shape and</w:t>
      </w:r>
      <w:r w:rsidR="004F4FB7">
        <w:t xml:space="preserve"> a diagonal </w:t>
      </w:r>
      <w:r w:rsidR="00D43F6F">
        <w:t xml:space="preserve">suspension </w:t>
      </w:r>
      <w:r w:rsidR="004F4FB7">
        <w:t xml:space="preserve">bar </w:t>
      </w:r>
      <w:r w:rsidR="0063631D">
        <w:t xml:space="preserve">is placed between them </w:t>
      </w:r>
      <w:r w:rsidR="004F4FB7">
        <w:t>to uphold the sign.</w:t>
      </w:r>
      <w:r>
        <w:t xml:space="preserve"> </w:t>
      </w:r>
      <w:r w:rsidR="0098683B">
        <w:t>The</w:t>
      </w:r>
      <w:r>
        <w:t xml:space="preserve"> signs themselves are made from</w:t>
      </w:r>
      <w:r w:rsidR="0063631D">
        <w:t xml:space="preserve"> 12.5 foot x 7.5 foot 6061-T6</w:t>
      </w:r>
      <w:r>
        <w:t xml:space="preserve"> gr</w:t>
      </w:r>
      <w:r w:rsidR="0098683B">
        <w:t xml:space="preserve">ade aluminum sheeting </w:t>
      </w:r>
      <w:r>
        <w:t xml:space="preserve">covered in High Intensity reflective material for maximum performance and </w:t>
      </w:r>
      <w:r w:rsidR="0063631D">
        <w:t>durability</w:t>
      </w:r>
      <w:r w:rsidR="000B1FA2">
        <w:t xml:space="preserve"> (proven to last at least 10 years)</w:t>
      </w:r>
      <w:r>
        <w:t>.</w:t>
      </w:r>
      <w:r w:rsidR="00BF021F">
        <w:t xml:space="preserve"> </w:t>
      </w:r>
      <w:r w:rsidR="0098683B">
        <w:t>Our miniature model holds up to 634</w:t>
      </w:r>
      <w:bookmarkStart w:id="0" w:name="_GoBack"/>
      <w:bookmarkEnd w:id="0"/>
      <w:r w:rsidR="0098683B">
        <w:t>g and simply flexes back into place</w:t>
      </w:r>
      <w:r w:rsidR="0063631D">
        <w:t xml:space="preserve"> under stress</w:t>
      </w:r>
      <w:r w:rsidR="0098683B">
        <w:t>. One can only imagine the strength our real life model possesses!</w:t>
      </w:r>
    </w:p>
    <w:p w:rsidR="00C57C66" w:rsidRDefault="00C57C66" w:rsidP="00596713">
      <w:pPr>
        <w:spacing w:after="0"/>
      </w:pPr>
    </w:p>
    <w:p w:rsidR="00644507" w:rsidRDefault="00C153EB" w:rsidP="00596713">
      <w:pPr>
        <w:spacing w:after="0"/>
      </w:pPr>
      <w:r>
        <w:t xml:space="preserve">Here at DASM Inc. we take pride in designing and selling the safest, most durable, cost efficient, and reliable overhead road signs. We are extremely eager to get our product on the market </w:t>
      </w:r>
      <w:r w:rsidR="00D35161">
        <w:t xml:space="preserve">and hope to initiate you into the DASM community. </w:t>
      </w:r>
      <w:r w:rsidR="00BF021F">
        <w:t>Our signs are designed to</w:t>
      </w:r>
      <w:r w:rsidR="000E2987" w:rsidRPr="000E2987">
        <w:t xml:space="preserve"> withstand severe weather such as wind, rain, storms, and earth</w:t>
      </w:r>
      <w:r w:rsidR="00BF021F">
        <w:t xml:space="preserve">quakes. They </w:t>
      </w:r>
      <w:r w:rsidR="000E2987" w:rsidRPr="000E2987">
        <w:t xml:space="preserve">are the epitome of stability and are highly reflective for safer driving conditions, no matter the circumstances. </w:t>
      </w:r>
      <w:r w:rsidR="005D0127">
        <w:t>Our asking price is $</w:t>
      </w:r>
      <w:r w:rsidR="00363603">
        <w:t>55,000</w:t>
      </w:r>
      <w:r w:rsidR="00BF021F" w:rsidRPr="00BF021F">
        <w:t xml:space="preserve"> for the whol</w:t>
      </w:r>
      <w:r w:rsidR="00363603">
        <w:t>e structure, including the sign</w:t>
      </w:r>
      <w:r w:rsidR="00BF021F" w:rsidRPr="00BF021F">
        <w:t xml:space="preserve">. We guarantee it will last for at </w:t>
      </w:r>
      <w:r w:rsidR="00BF021F" w:rsidRPr="00BF021F">
        <w:rPr>
          <w:i/>
        </w:rPr>
        <w:t>least</w:t>
      </w:r>
      <w:r w:rsidR="00BF021F" w:rsidRPr="00BF021F">
        <w:t xml:space="preserve"> 60 years with minimal to no repairs.</w:t>
      </w:r>
      <w:r w:rsidR="00D35161" w:rsidRPr="00BF021F">
        <w:t xml:space="preserve"> </w:t>
      </w:r>
      <w:r w:rsidR="00BF021F">
        <w:t>We understand you must discuss this with your colleagues. If you have any questions do not hesitate to call.</w:t>
      </w:r>
    </w:p>
    <w:p w:rsidR="00644507" w:rsidRDefault="00644507" w:rsidP="00596713">
      <w:pPr>
        <w:spacing w:after="0"/>
      </w:pPr>
    </w:p>
    <w:p w:rsidR="00D35161" w:rsidRDefault="00D35161" w:rsidP="00596713">
      <w:pPr>
        <w:spacing w:after="0"/>
      </w:pPr>
      <w:r>
        <w:t>Sincerely, the representatives of DASM Inc.,</w:t>
      </w:r>
    </w:p>
    <w:p w:rsidR="00D35161" w:rsidRDefault="00D35161" w:rsidP="00596713">
      <w:pPr>
        <w:spacing w:after="0"/>
      </w:pPr>
    </w:p>
    <w:p w:rsidR="00D35161" w:rsidRDefault="00D35161" w:rsidP="00596713">
      <w:pPr>
        <w:spacing w:after="0"/>
      </w:pPr>
      <w:r>
        <w:t>Diamond Garrett</w:t>
      </w:r>
    </w:p>
    <w:p w:rsidR="00D35161" w:rsidRDefault="00D35161" w:rsidP="00596713">
      <w:pPr>
        <w:spacing w:after="0"/>
      </w:pPr>
      <w:r>
        <w:t>Aaron Turner</w:t>
      </w:r>
    </w:p>
    <w:p w:rsidR="00D35161" w:rsidRDefault="00D35161" w:rsidP="00596713">
      <w:pPr>
        <w:spacing w:after="0"/>
      </w:pPr>
      <w:r>
        <w:t>Shawn Moore</w:t>
      </w:r>
    </w:p>
    <w:p w:rsidR="00D35161" w:rsidRDefault="00D35161" w:rsidP="00596713">
      <w:pPr>
        <w:spacing w:after="0"/>
      </w:pPr>
      <w:proofErr w:type="spellStart"/>
      <w:r>
        <w:t>Micheal</w:t>
      </w:r>
      <w:proofErr w:type="spellEnd"/>
      <w:r>
        <w:t xml:space="preserve"> Davis</w:t>
      </w:r>
    </w:p>
    <w:p w:rsidR="005E5E0B" w:rsidRDefault="005E5E0B" w:rsidP="00596713">
      <w:pPr>
        <w:spacing w:after="0"/>
      </w:pPr>
    </w:p>
    <w:p w:rsidR="000E2987" w:rsidRDefault="000E2987" w:rsidP="00596713">
      <w:pPr>
        <w:spacing w:after="0"/>
      </w:pPr>
      <w:r>
        <w:t xml:space="preserve">Phone: </w:t>
      </w:r>
      <w:r w:rsidRPr="000E2987">
        <w:t>(248)709-8154</w:t>
      </w:r>
      <w:r>
        <w:tab/>
      </w:r>
      <w:r>
        <w:tab/>
        <w:t xml:space="preserve">Email: </w:t>
      </w:r>
      <w:r w:rsidR="006203B4">
        <w:t>dasmoverheadsigns@yahoo.com</w:t>
      </w:r>
    </w:p>
    <w:sectPr w:rsidR="000E2987" w:rsidSect="002A7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13"/>
    <w:rsid w:val="000B1FA2"/>
    <w:rsid w:val="000E2987"/>
    <w:rsid w:val="002A779B"/>
    <w:rsid w:val="002D2848"/>
    <w:rsid w:val="003401A8"/>
    <w:rsid w:val="00363603"/>
    <w:rsid w:val="00382305"/>
    <w:rsid w:val="00407C3C"/>
    <w:rsid w:val="004B70F1"/>
    <w:rsid w:val="004F4FB7"/>
    <w:rsid w:val="00596713"/>
    <w:rsid w:val="005D0127"/>
    <w:rsid w:val="005E5E0B"/>
    <w:rsid w:val="006203B4"/>
    <w:rsid w:val="0063631D"/>
    <w:rsid w:val="00644507"/>
    <w:rsid w:val="006C42EB"/>
    <w:rsid w:val="0081442E"/>
    <w:rsid w:val="0098683B"/>
    <w:rsid w:val="009A3897"/>
    <w:rsid w:val="009D5BD0"/>
    <w:rsid w:val="00AF21FC"/>
    <w:rsid w:val="00BF021F"/>
    <w:rsid w:val="00C153EB"/>
    <w:rsid w:val="00C57C66"/>
    <w:rsid w:val="00D35161"/>
    <w:rsid w:val="00D43F6F"/>
    <w:rsid w:val="00D64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E5E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21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21F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40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1A8"/>
    <w:rPr>
      <w:rFonts w:ascii="Tahoma" w:hAnsi="Tahoma" w:cs="Tahoma"/>
      <w:sz w:val="16"/>
      <w:szCs w:val="16"/>
    </w:rPr>
  </w:style>
  <w:style w:type="character" w:customStyle="1" w:styleId="Heading2Char">
    <w:name w:val="Heading 2 Char"/>
    <w:basedOn w:val="DefaultParagraphFont"/>
    <w:link w:val="Heading2"/>
    <w:uiPriority w:val="9"/>
    <w:rsid w:val="005E5E0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E5E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E5E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21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21F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40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1A8"/>
    <w:rPr>
      <w:rFonts w:ascii="Tahoma" w:hAnsi="Tahoma" w:cs="Tahoma"/>
      <w:sz w:val="16"/>
      <w:szCs w:val="16"/>
    </w:rPr>
  </w:style>
  <w:style w:type="character" w:customStyle="1" w:styleId="Heading2Char">
    <w:name w:val="Heading 2 Char"/>
    <w:basedOn w:val="DefaultParagraphFont"/>
    <w:link w:val="Heading2"/>
    <w:uiPriority w:val="9"/>
    <w:rsid w:val="005E5E0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E5E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Southfield Public Schools</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Agent D</cp:lastModifiedBy>
  <cp:revision>2</cp:revision>
  <dcterms:created xsi:type="dcterms:W3CDTF">2013-03-27T02:00:00Z</dcterms:created>
  <dcterms:modified xsi:type="dcterms:W3CDTF">2013-03-27T02:00:00Z</dcterms:modified>
</cp:coreProperties>
</file>